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Erfundene Garantienotiz</w:t>
      </w:r>
    </w:p>
    <w:p>
      <w:r>
        <w:t>Nur Kursmaterial. Keine Garantiebedingungen und keine Aussage über Verbraucherrechte.</w:t>
      </w:r>
    </w:p>
    <w:p>
      <w:r>
        <w:t>[D27-W01] Dokument-ID: WARRANTY-NOTE. Version: 1.0. Notizdatum: 2024-03-01.</w:t>
      </w:r>
    </w:p>
    <w:p>
      <w:r>
        <w:t>[D27-W02] Eine Haushaltsnotiz besagt: „Zwei Jahre Garantie für EX-A100.“</w:t>
      </w:r>
    </w:p>
    <w:p>
      <w:r>
        <w:t>[D27-W03] Originalgarantie, Kaufbeleg, Beginn, Garantiebedingungen und ausstellende Stelle fehlen.</w:t>
      </w:r>
    </w:p>
    <w:p>
      <w:r>
        <w:t>[D27-W04] Diese Notiz allein kann aktuellen Garantieumfang, Ausschlüsse oder Anspruchsberechtigung nicht feststellen.</w:t>
      </w:r>
    </w:p>
    <w:sectPr w:rsidR="00FC693F" w:rsidRPr="0006063C" w:rsidSect="00034616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